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74949F71" w:rsidR="000A2FF0" w:rsidRPr="00F313DC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D16DA0">
        <w:rPr>
          <w:rFonts w:ascii="Arial" w:eastAsia="SimSun" w:hAnsi="Arial"/>
          <w:b/>
          <w:noProof w:val="0"/>
          <w:szCs w:val="22"/>
        </w:rPr>
        <w:t>3GPP TSG RAN WG1 Meeting #</w:t>
      </w:r>
      <w:r w:rsidRPr="00D16DA0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F313DC">
        <w:rPr>
          <w:rFonts w:ascii="Arial" w:eastAsia="ＭＳ 明朝" w:hAnsi="Arial" w:hint="eastAsia"/>
          <w:b/>
          <w:noProof w:val="0"/>
          <w:szCs w:val="22"/>
          <w:lang w:eastAsia="ja-JP"/>
        </w:rPr>
        <w:t>5</w:t>
      </w:r>
      <w:r w:rsidRPr="00D16DA0">
        <w:rPr>
          <w:rFonts w:ascii="Arial" w:eastAsia="SimSun" w:hAnsi="Arial"/>
          <w:b/>
          <w:noProof w:val="0"/>
          <w:szCs w:val="22"/>
        </w:rPr>
        <w:t xml:space="preserve">  </w:t>
      </w:r>
      <w:r w:rsidRPr="00D16DA0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A34E9D" w:rsidRPr="00D16DA0">
        <w:rPr>
          <w:rFonts w:ascii="Arial" w:eastAsia="SimSun" w:hAnsi="Arial"/>
          <w:b/>
          <w:noProof w:val="0"/>
          <w:szCs w:val="22"/>
        </w:rPr>
        <w:t>R1-1</w:t>
      </w:r>
      <w:r w:rsidR="00F313DC">
        <w:rPr>
          <w:rFonts w:ascii="Arial" w:eastAsiaTheme="minorEastAsia" w:hAnsi="Arial" w:hint="eastAsia"/>
          <w:b/>
          <w:noProof w:val="0"/>
          <w:szCs w:val="22"/>
          <w:lang w:eastAsia="ja-JP"/>
        </w:rPr>
        <w:t>65202</w:t>
      </w:r>
    </w:p>
    <w:p w14:paraId="64440E80" w14:textId="0ABEE3F9" w:rsidR="000A2FF0" w:rsidRPr="00D16DA0" w:rsidRDefault="00F313DC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BB6879">
        <w:rPr>
          <w:rFonts w:ascii="Arial" w:eastAsia="SimSun" w:hAnsi="Arial"/>
          <w:b/>
          <w:noProof w:val="0"/>
          <w:szCs w:val="22"/>
          <w:lang w:eastAsia="zh-CN"/>
        </w:rPr>
        <w:t>Nanjing, China 23rd - 27th May 2016</w:t>
      </w:r>
    </w:p>
    <w:p w14:paraId="21ED2649" w14:textId="77777777" w:rsidR="0041628A" w:rsidRPr="00D16DA0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D16DA0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D16DA0">
        <w:rPr>
          <w:rFonts w:eastAsia="ＭＳ ゴシック"/>
          <w:noProof w:val="0"/>
          <w:sz w:val="24"/>
          <w:szCs w:val="22"/>
        </w:rPr>
        <w:t>Source:</w:t>
      </w:r>
      <w:r w:rsidRPr="00D16DA0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D16DA0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27E5E6AE" w:rsidR="0041628A" w:rsidRPr="00D16DA0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D16DA0">
        <w:rPr>
          <w:rFonts w:eastAsia="ＭＳ ゴシック" w:hint="eastAsia"/>
          <w:noProof w:val="0"/>
          <w:sz w:val="24"/>
          <w:szCs w:val="22"/>
        </w:rPr>
        <w:t>Title</w:t>
      </w:r>
      <w:r w:rsidRPr="00D16DA0">
        <w:rPr>
          <w:rFonts w:eastAsia="ＭＳ ゴシック"/>
          <w:noProof w:val="0"/>
          <w:sz w:val="24"/>
          <w:szCs w:val="22"/>
        </w:rPr>
        <w:t>:</w:t>
      </w:r>
      <w:r w:rsidRPr="00D16DA0">
        <w:rPr>
          <w:rFonts w:eastAsia="ＭＳ ゴシック"/>
          <w:noProof w:val="0"/>
          <w:sz w:val="24"/>
          <w:szCs w:val="22"/>
        </w:rPr>
        <w:tab/>
      </w:r>
      <w:r w:rsidR="00C46370" w:rsidRPr="00D16DA0">
        <w:rPr>
          <w:rFonts w:eastAsia="ＭＳ ゴシック"/>
          <w:noProof w:val="0"/>
          <w:sz w:val="24"/>
          <w:szCs w:val="22"/>
          <w:lang w:eastAsia="ja-JP"/>
        </w:rPr>
        <w:t xml:space="preserve">CSI </w:t>
      </w:r>
      <w:r w:rsidR="00C46370" w:rsidRPr="00D16DA0">
        <w:rPr>
          <w:rFonts w:eastAsia="ＭＳ ゴシック" w:hint="eastAsia"/>
          <w:noProof w:val="0"/>
          <w:sz w:val="24"/>
          <w:szCs w:val="22"/>
          <w:lang w:eastAsia="ja-JP"/>
        </w:rPr>
        <w:t>R</w:t>
      </w:r>
      <w:r w:rsidR="00C46370" w:rsidRPr="00D16DA0">
        <w:rPr>
          <w:rFonts w:eastAsia="ＭＳ ゴシック"/>
          <w:noProof w:val="0"/>
          <w:sz w:val="24"/>
          <w:szCs w:val="22"/>
          <w:lang w:eastAsia="ja-JP"/>
        </w:rPr>
        <w:t xml:space="preserve">eporting for </w:t>
      </w:r>
      <w:r w:rsidR="00C46370" w:rsidRPr="00D16DA0">
        <w:rPr>
          <w:rFonts w:eastAsia="ＭＳ ゴシック" w:hint="eastAsia"/>
          <w:noProof w:val="0"/>
          <w:sz w:val="24"/>
          <w:szCs w:val="22"/>
          <w:lang w:eastAsia="ja-JP"/>
        </w:rPr>
        <w:t>H</w:t>
      </w:r>
      <w:r w:rsidR="00C46370" w:rsidRPr="00D16DA0">
        <w:rPr>
          <w:rFonts w:eastAsia="ＭＳ ゴシック"/>
          <w:noProof w:val="0"/>
          <w:sz w:val="24"/>
          <w:szCs w:val="22"/>
          <w:lang w:eastAsia="ja-JP"/>
        </w:rPr>
        <w:t>ybrid CSI-RS</w:t>
      </w:r>
    </w:p>
    <w:p w14:paraId="32D100CB" w14:textId="3D2D5FE8" w:rsidR="0041628A" w:rsidRDefault="0041628A">
      <w:pPr>
        <w:pStyle w:val="Header"/>
        <w:tabs>
          <w:tab w:val="left" w:pos="1800"/>
        </w:tabs>
        <w:ind w:left="1800" w:hanging="1800"/>
        <w:rPr>
          <w:rFonts w:eastAsia="ＭＳ ゴシック"/>
          <w:noProof w:val="0"/>
          <w:sz w:val="24"/>
          <w:szCs w:val="22"/>
          <w:lang w:eastAsia="ja-JP"/>
        </w:rPr>
      </w:pPr>
      <w:r w:rsidRPr="00D16DA0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D16DA0">
        <w:rPr>
          <w:rFonts w:eastAsia="ＭＳ ゴシック"/>
          <w:noProof w:val="0"/>
          <w:sz w:val="24"/>
          <w:szCs w:val="22"/>
        </w:rPr>
        <w:tab/>
      </w:r>
      <w:r w:rsidR="00F313DC">
        <w:rPr>
          <w:rFonts w:eastAsia="ＭＳ ゴシック" w:hint="eastAsia"/>
          <w:noProof w:val="0"/>
          <w:sz w:val="24"/>
          <w:szCs w:val="22"/>
          <w:lang w:eastAsia="ja-JP"/>
        </w:rPr>
        <w:t>6.2.3.2.2</w:t>
      </w:r>
    </w:p>
    <w:p w14:paraId="5414CDF0" w14:textId="77777777" w:rsidR="00F313DC" w:rsidRPr="00D16DA0" w:rsidRDefault="00F313DC" w:rsidP="00F313DC">
      <w:pPr>
        <w:pStyle w:val="Header"/>
        <w:tabs>
          <w:tab w:val="left" w:pos="1800"/>
        </w:tabs>
        <w:rPr>
          <w:rFonts w:eastAsia="SimSun"/>
          <w:noProof w:val="0"/>
          <w:sz w:val="24"/>
          <w:szCs w:val="22"/>
          <w:lang w:eastAsia="zh-CN"/>
        </w:rPr>
      </w:pPr>
    </w:p>
    <w:p w14:paraId="171841D7" w14:textId="7D87EDAF" w:rsidR="0041628A" w:rsidRPr="00D16DA0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D16DA0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D16DA0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D16DA0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D16DA0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D16DA0">
        <w:rPr>
          <w:b/>
          <w:sz w:val="24"/>
          <w:szCs w:val="22"/>
        </w:rPr>
        <w:t>Introducti</w:t>
      </w:r>
      <w:r w:rsidRPr="00D16DA0">
        <w:rPr>
          <w:rFonts w:hint="eastAsia"/>
          <w:b/>
          <w:sz w:val="24"/>
          <w:szCs w:val="22"/>
        </w:rPr>
        <w:t>on</w:t>
      </w:r>
    </w:p>
    <w:p w14:paraId="2952E272" w14:textId="74744AB0" w:rsidR="00C87FB0" w:rsidRPr="00D16DA0" w:rsidRDefault="002655C2" w:rsidP="009C17C4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="009B74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#</w:t>
      </w:r>
      <w:r w:rsidR="009B74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84bis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9B74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intensive discussions on CSI reporting for hybrid CSI-RS especially on potential technologies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</w:t>
      </w:r>
      <w:r w:rsidR="009B74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Agreements and observations are captured</w:t>
      </w:r>
      <w:r w:rsidR="006B7F9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C87FB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F5B0716" w14:textId="23969BDA" w:rsidR="00C87FB0" w:rsidRPr="00D16DA0" w:rsidRDefault="00C87FB0" w:rsidP="009C17C4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40857CFD" wp14:editId="25095829">
                <wp:extent cx="6325738" cy="1403985"/>
                <wp:effectExtent l="0" t="0" r="18415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73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DE4FA" w14:textId="77777777" w:rsidR="009B74CE" w:rsidRPr="009B74CE" w:rsidRDefault="009B74CE" w:rsidP="009B74CE">
                            <w:pPr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19663406" w14:textId="77777777" w:rsidR="009B74CE" w:rsidRPr="009B74CE" w:rsidRDefault="009B74CE" w:rsidP="009B74CE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Specify at least one of the following enhancements on Rel.14 CSI reporting:</w:t>
                            </w:r>
                          </w:p>
                          <w:p w14:paraId="00E67E8F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One CSI process configured with 2 independent eMIMO-Types associated with different sets of parameters</w:t>
                            </w:r>
                          </w:p>
                          <w:p w14:paraId="2591E627" w14:textId="77777777" w:rsidR="009B74CE" w:rsidRPr="009B74CE" w:rsidRDefault="009B74CE" w:rsidP="009B74CE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Each eMIMO-Type is associated with a set of K≥1 NZP CSI-RS resources</w:t>
                            </w:r>
                          </w:p>
                          <w:p w14:paraId="69373478" w14:textId="77777777" w:rsidR="009B74CE" w:rsidRPr="009B74CE" w:rsidRDefault="009B74CE" w:rsidP="009B74CE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 that the 2 independent eMIMO-Types may be of the same Class</w:t>
                            </w:r>
                          </w:p>
                          <w:p w14:paraId="05E4BDD2" w14:textId="77777777" w:rsidR="009B74CE" w:rsidRPr="009B74CE" w:rsidRDefault="009B74CE" w:rsidP="009B74CE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Note that if it decided that the two independent eMIMO-Types are always of the same class, then only 1 eMIMO-Type with 2 different sets of parameters would be sufficient. </w:t>
                            </w:r>
                          </w:p>
                          <w:p w14:paraId="3352D178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An additional mechanism for CSI calculation applied to a configuration with a pair of CSI processes each of which is configured with 1 eMIMO-Type</w:t>
                            </w:r>
                          </w:p>
                          <w:p w14:paraId="0B3ABA92" w14:textId="77777777" w:rsidR="009B74CE" w:rsidRPr="009B74CE" w:rsidRDefault="009B74CE" w:rsidP="009B74CE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Notes:</w:t>
                            </w:r>
                          </w:p>
                          <w:p w14:paraId="67141B93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This does not preclude the possibility of specifying a new eMIMO type in Rel-14 and the use of this new type for Hybrid CSI reporting </w:t>
                            </w:r>
                          </w:p>
                          <w:p w14:paraId="65039FFA" w14:textId="3AFDCEA9" w:rsidR="006B7F9C" w:rsidRDefault="009B74CE" w:rsidP="009B74CE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Down-selection (if any) between the two enhancements will be decided in RAN1#85</w:t>
                            </w:r>
                          </w:p>
                          <w:p w14:paraId="148DD5E4" w14:textId="77777777" w:rsidR="009B74CE" w:rsidRDefault="009B74CE" w:rsidP="009B74CE">
                            <w:pPr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  <w:p w14:paraId="21BE522A" w14:textId="77777777" w:rsidR="009B74CE" w:rsidRPr="009B74CE" w:rsidRDefault="009B74CE" w:rsidP="009B74CE">
                            <w:pPr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>Observations:</w:t>
                            </w:r>
                          </w:p>
                          <w:p w14:paraId="1D62D0C1" w14:textId="77777777" w:rsidR="009B74CE" w:rsidRPr="009B74CE" w:rsidRDefault="009B74CE" w:rsidP="009B74CE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The following alternatives have been discussed and may be studied: </w:t>
                            </w:r>
                          </w:p>
                          <w:p w14:paraId="72EF3821" w14:textId="77777777" w:rsidR="009B74CE" w:rsidRPr="009B74CE" w:rsidRDefault="009B74CE" w:rsidP="009B74CE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Study the following alternatives for the CSI reporting for hybrid Class A and Class B K=1 FD-MIMO and compare with the baseline of Alt 1 including i2 and CQI</w:t>
                            </w:r>
                          </w:p>
                          <w:p w14:paraId="5E4936C8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1: Class A CSI with single i1 + RI</w:t>
                            </w:r>
                          </w:p>
                          <w:p w14:paraId="39C78CF8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2: Class A CSI with multiple i1 + RI</w:t>
                            </w:r>
                          </w:p>
                          <w:p w14:paraId="3777D8AA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Alt 3: Class A CSI with single i1 </w:t>
                            </w:r>
                          </w:p>
                          <w:p w14:paraId="0BBFD20B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4: Class A CSI with multiple i1</w:t>
                            </w:r>
                          </w:p>
                          <w:p w14:paraId="58E9B321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 for the Alt 3-4 RI can be restricted to 1</w:t>
                            </w:r>
                          </w:p>
                          <w:p w14:paraId="1889EF9A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 that any of the above alternatives may be reported with or without CQI and/or i2</w:t>
                            </w:r>
                          </w:p>
                          <w:p w14:paraId="7EB9AF06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 that the CSI measurement may be based on partial or whole set of CSI-RS ports</w:t>
                            </w:r>
                          </w:p>
                          <w:p w14:paraId="347C6F58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Other alternatives and merging of alternatives are not precluded</w:t>
                            </w:r>
                          </w:p>
                          <w:p w14:paraId="24C847AE" w14:textId="77777777" w:rsidR="009B74CE" w:rsidRPr="009B74CE" w:rsidRDefault="009B74CE" w:rsidP="009B74CE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Study the following alternatives for the CSI reporting for hybrid Class B and Class B FD-MIMO and compare with the baseline of both Class Bs with full CSI</w:t>
                            </w:r>
                          </w:p>
                          <w:p w14:paraId="3272A758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1: The first Class B has K&gt;1 with CRI, and optionally i1, second Class B has K =1</w:t>
                            </w:r>
                          </w:p>
                          <w:p w14:paraId="738A993B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2: The first Class B has K&gt;1 with K independent CSI reports, second Class B has K =1</w:t>
                            </w:r>
                          </w:p>
                          <w:p w14:paraId="27256A77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3: The first Class B has K=1 with PMI, second Class B has K =1</w:t>
                            </w:r>
                          </w:p>
                          <w:p w14:paraId="61721EA3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4: The first Class B has K&gt;1 with CRI, and optionally i1, second Class B has K &gt;1</w:t>
                            </w:r>
                          </w:p>
                          <w:p w14:paraId="720E3106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5: The first Class B has K&gt;1 with K independent CSI reports, second Class B has K &gt;1</w:t>
                            </w:r>
                          </w:p>
                          <w:p w14:paraId="257B9CE8" w14:textId="77777777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6: The first Class B has K=1 with PMI, second Class B has K &gt;1</w:t>
                            </w:r>
                          </w:p>
                          <w:p w14:paraId="1E2C3A1E" w14:textId="01273DAC" w:rsidR="009B74CE" w:rsidRPr="009B74CE" w:rsidRDefault="009B74CE" w:rsidP="009B74CE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B74CE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Other alternatives and merging of alternatives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xBG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zezbLGcYTdx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">
                <v:textbox style="mso-fit-shape-to-text:t">
                  <w:txbxContent>
                    <w:p w14:paraId="599DE4FA" w14:textId="77777777" w:rsidR="009B74CE" w:rsidRPr="009B74CE" w:rsidRDefault="009B74CE" w:rsidP="009B74CE">
                      <w:pPr>
                        <w:rPr>
                          <w:rFonts w:eastAsia="ＭＳ 明朝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19663406" w14:textId="77777777" w:rsidR="009B74CE" w:rsidRPr="009B74CE" w:rsidRDefault="009B74CE" w:rsidP="009B74CE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Specify at least one of the following enhancements on Rel.14 CSI reporting:</w:t>
                      </w:r>
                    </w:p>
                    <w:p w14:paraId="00E67E8F" w14:textId="77777777" w:rsidR="009B74CE" w:rsidRPr="009B74CE" w:rsidRDefault="009B74CE" w:rsidP="009B74CE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One CSI process configured with 2 independent eMIMO-Types associated with different sets of parameters</w:t>
                      </w:r>
                    </w:p>
                    <w:p w14:paraId="2591E627" w14:textId="77777777" w:rsidR="009B74CE" w:rsidRPr="009B74CE" w:rsidRDefault="009B74CE" w:rsidP="009B74CE">
                      <w:pPr>
                        <w:numPr>
                          <w:ilvl w:val="2"/>
                          <w:numId w:val="35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Each eMIMO-Type is associated with a set of K≥1 NZP CSI-RS resources</w:t>
                      </w:r>
                    </w:p>
                    <w:p w14:paraId="69373478" w14:textId="77777777" w:rsidR="009B74CE" w:rsidRPr="009B74CE" w:rsidRDefault="009B74CE" w:rsidP="009B74CE">
                      <w:pPr>
                        <w:numPr>
                          <w:ilvl w:val="2"/>
                          <w:numId w:val="35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 that the 2 independent eMIMO-Types may be of the same Class</w:t>
                      </w:r>
                    </w:p>
                    <w:p w14:paraId="05E4BDD2" w14:textId="77777777" w:rsidR="009B74CE" w:rsidRPr="009B74CE" w:rsidRDefault="009B74CE" w:rsidP="009B74CE">
                      <w:pPr>
                        <w:numPr>
                          <w:ilvl w:val="2"/>
                          <w:numId w:val="35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Note that if it decided that the two independent eMIMO-Types are always of the same class, then only 1 eMIMO-Type with 2 different sets of parameters would be sufficient. </w:t>
                      </w:r>
                    </w:p>
                    <w:p w14:paraId="3352D178" w14:textId="77777777" w:rsidR="009B74CE" w:rsidRPr="009B74CE" w:rsidRDefault="009B74CE" w:rsidP="009B74CE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An additional mechanism for CSI calculation applied to a configuration with a pair of CSI processes each of which is configured with 1 eMIMO-Type</w:t>
                      </w:r>
                    </w:p>
                    <w:p w14:paraId="0B3ABA92" w14:textId="77777777" w:rsidR="009B74CE" w:rsidRPr="009B74CE" w:rsidRDefault="009B74CE" w:rsidP="009B74CE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Notes:</w:t>
                      </w:r>
                    </w:p>
                    <w:p w14:paraId="67141B93" w14:textId="77777777" w:rsidR="009B74CE" w:rsidRPr="009B74CE" w:rsidRDefault="009B74CE" w:rsidP="009B74CE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This does not preclude the possibility of specifying a new eMIMO type in Rel-14 and the use of this new type for Hybrid CSI reporting </w:t>
                      </w:r>
                    </w:p>
                    <w:p w14:paraId="65039FFA" w14:textId="3AFDCEA9" w:rsidR="006B7F9C" w:rsidRDefault="009B74CE" w:rsidP="009B74CE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Down-selection (if any) between the two enhancements will be decided in RAN1#85</w:t>
                      </w:r>
                    </w:p>
                    <w:p w14:paraId="148DD5E4" w14:textId="77777777" w:rsidR="009B74CE" w:rsidRDefault="009B74CE" w:rsidP="009B74CE">
                      <w:pPr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</w:pPr>
                    </w:p>
                    <w:p w14:paraId="21BE522A" w14:textId="77777777" w:rsidR="009B74CE" w:rsidRPr="009B74CE" w:rsidRDefault="009B74CE" w:rsidP="009B74CE">
                      <w:pPr>
                        <w:rPr>
                          <w:rFonts w:eastAsia="ＭＳ 明朝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  <w:t>Observations:</w:t>
                      </w:r>
                    </w:p>
                    <w:p w14:paraId="1D62D0C1" w14:textId="77777777" w:rsidR="009B74CE" w:rsidRPr="009B74CE" w:rsidRDefault="009B74CE" w:rsidP="009B74CE">
                      <w:p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The following alternatives have been discussed and may be studied: </w:t>
                      </w:r>
                    </w:p>
                    <w:p w14:paraId="72EF3821" w14:textId="77777777" w:rsidR="009B74CE" w:rsidRPr="009B74CE" w:rsidRDefault="009B74CE" w:rsidP="009B74CE">
                      <w:pPr>
                        <w:numPr>
                          <w:ilvl w:val="0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Study the following alternatives for the CSI reporting for hybrid Class A and Class B K=1 FD-MIMO and compare with the baseline of Alt 1 including i2 and CQI</w:t>
                      </w:r>
                    </w:p>
                    <w:p w14:paraId="5E4936C8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Alt 1: Class A CSI with single i1 + RI</w:t>
                      </w:r>
                    </w:p>
                    <w:p w14:paraId="39C78CF8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Alt 2: Class A CSI with multiple i1 + RI</w:t>
                      </w:r>
                    </w:p>
                    <w:p w14:paraId="3777D8AA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Alt 3: Class A CSI with single i1 </w:t>
                      </w:r>
                    </w:p>
                    <w:p w14:paraId="0BBFD20B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Alt 4: Class A CSI with multiple i1</w:t>
                      </w:r>
                    </w:p>
                    <w:p w14:paraId="58E9B321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 for the Alt 3-4 RI can be restricted to 1</w:t>
                      </w:r>
                    </w:p>
                    <w:p w14:paraId="1889EF9A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 that any of the above alternatives may be reported with or without CQI and/or i2</w:t>
                      </w:r>
                    </w:p>
                    <w:p w14:paraId="7EB9AF06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 that the CSI measurement may be based on partial or whole set of CSI-RS ports</w:t>
                      </w:r>
                    </w:p>
                    <w:p w14:paraId="347C6F58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Other alternatives and merging of alternatives are not precluded</w:t>
                      </w:r>
                    </w:p>
                    <w:p w14:paraId="24C847AE" w14:textId="77777777" w:rsidR="009B74CE" w:rsidRPr="009B74CE" w:rsidRDefault="009B74CE" w:rsidP="009B74CE">
                      <w:pPr>
                        <w:numPr>
                          <w:ilvl w:val="0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Study the following alternatives for the CSI reporting for hybrid Class B and Class B FD-MIMO and compare with the baseline of both Class Bs with full CSI</w:t>
                      </w:r>
                    </w:p>
                    <w:p w14:paraId="3272A758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Alt 1: The first Class B has K&gt;1 with CRI, and optionally i1, second Class B has K =1</w:t>
                      </w:r>
                    </w:p>
                    <w:p w14:paraId="738A993B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Alt 2: The first Class B has K&gt;1 with K independent CSI reports, second Class B has K =1</w:t>
                      </w:r>
                    </w:p>
                    <w:p w14:paraId="27256A77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Alt 3: The first Class B has K=1 with PMI, second Class B has K =1</w:t>
                      </w:r>
                    </w:p>
                    <w:p w14:paraId="61721EA3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Alt 4: The first Class B has K&gt;1 with CRI, and optionally i1, second Class B has K &gt;1</w:t>
                      </w:r>
                    </w:p>
                    <w:p w14:paraId="720E3106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Alt 5: The first Class B has K&gt;1 with K independent CSI reports, second Class B has K &gt;1</w:t>
                      </w:r>
                    </w:p>
                    <w:p w14:paraId="257B9CE8" w14:textId="77777777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Alt 6: The first Class B has K=1 with PMI, second Class B has K &gt;1</w:t>
                      </w:r>
                    </w:p>
                    <w:p w14:paraId="1E2C3A1E" w14:textId="01273DAC" w:rsidR="009B74CE" w:rsidRPr="009B74CE" w:rsidRDefault="009B74CE" w:rsidP="009B74CE">
                      <w:pPr>
                        <w:numPr>
                          <w:ilvl w:val="1"/>
                          <w:numId w:val="39"/>
                        </w:numPr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</w:pPr>
                      <w:r w:rsidRPr="009B74CE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Other alternatives and merging of alternatives are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57BD0F" w14:textId="2C624703" w:rsidR="00B93E5E" w:rsidRPr="00D16DA0" w:rsidRDefault="00D9674B" w:rsidP="005132E1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hint="eastAsia"/>
          <w:sz w:val="22"/>
          <w:szCs w:val="22"/>
          <w:lang w:eastAsia="ja-JP"/>
        </w:rPr>
        <w:t xml:space="preserve">In this contribution, we discuss </w:t>
      </w:r>
      <w:r w:rsidR="009B74CE">
        <w:rPr>
          <w:rFonts w:hint="eastAsia"/>
          <w:sz w:val="22"/>
          <w:szCs w:val="22"/>
          <w:lang w:eastAsia="ja-JP"/>
        </w:rPr>
        <w:t xml:space="preserve">further details on </w:t>
      </w:r>
      <w:r w:rsidR="006B7F9C" w:rsidRPr="00D16DA0">
        <w:rPr>
          <w:rFonts w:hint="eastAsia"/>
          <w:sz w:val="22"/>
          <w:szCs w:val="22"/>
          <w:lang w:eastAsia="ja-JP"/>
        </w:rPr>
        <w:t>CSI reporting mechanism to suport joint utilization of CSI reporting</w:t>
      </w:r>
      <w:r w:rsidRPr="00D16DA0">
        <w:rPr>
          <w:rFonts w:hint="eastAsia"/>
          <w:sz w:val="22"/>
          <w:szCs w:val="22"/>
          <w:lang w:eastAsia="ja-JP"/>
        </w:rPr>
        <w:t>.</w:t>
      </w:r>
    </w:p>
    <w:p w14:paraId="40AEC84C" w14:textId="372A49E1" w:rsidR="00D774C5" w:rsidRPr="00D16DA0" w:rsidRDefault="00D5598E" w:rsidP="005132E1">
      <w:pPr>
        <w:pStyle w:val="Heading1"/>
        <w:spacing w:before="120" w:after="120"/>
        <w:ind w:left="432" w:hanging="432"/>
        <w:rPr>
          <w:b/>
          <w:sz w:val="24"/>
          <w:szCs w:val="22"/>
          <w:lang w:val="en-US"/>
        </w:rPr>
      </w:pPr>
      <w:r w:rsidRPr="00D16DA0">
        <w:rPr>
          <w:rFonts w:hint="eastAsia"/>
          <w:b/>
          <w:sz w:val="24"/>
          <w:szCs w:val="22"/>
          <w:lang w:val="en-US"/>
        </w:rPr>
        <w:lastRenderedPageBreak/>
        <w:t>Discussion</w:t>
      </w:r>
      <w:r w:rsidR="0048631C" w:rsidRPr="00D16DA0">
        <w:rPr>
          <w:rFonts w:hint="eastAsia"/>
          <w:b/>
          <w:sz w:val="24"/>
          <w:szCs w:val="22"/>
          <w:lang w:val="en-US"/>
        </w:rPr>
        <w:t xml:space="preserve"> </w:t>
      </w:r>
    </w:p>
    <w:p w14:paraId="5FCBCD91" w14:textId="4D714C35" w:rsidR="00D5598E" w:rsidRPr="00D16DA0" w:rsidRDefault="00A8726D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According to the </w:t>
      </w:r>
      <w:r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increase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antenna elements (AEs),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possible to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exploit 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larger beamforming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gain.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Paradoxically, this means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6E94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increase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number of candidate beams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feedback overhead. In order to address this issue, stepwise CSI acquisition scheme 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with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hybrid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has been discussed since Rel. 13 standardization. Fig. 1 shows general procedure for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reporting with hybrid CSI-RS. In the 1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step, </w:t>
      </w:r>
      <w:proofErr w:type="spellStart"/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acquire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coarse CSI. </w:t>
      </w:r>
      <w:r w:rsidR="00521D9E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T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hat can be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long-term/wideband CSI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such as rough </w:t>
      </w:r>
      <w:proofErr w:type="spellStart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AoD</w:t>
      </w:r>
      <w:proofErr w:type="spellEnd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</w:t>
      </w:r>
      <w:proofErr w:type="spellStart"/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EoD</w:t>
      </w:r>
      <w:proofErr w:type="spellEnd"/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or 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partial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such as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vertical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This step can be conducted by multiple ways. For example, class B (</w:t>
      </w:r>
      <w:r w:rsidR="00521D9E" w:rsidRPr="00D16DA0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&gt;1), i.e.,</w:t>
      </w:r>
      <w:r w:rsidR="00FA5395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 selection, or channel reciprocity based scheme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 utilized in order to determine rough</w:t>
      </w:r>
      <w:r w:rsidR="00FA5395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direction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shown in the appendix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FA5395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Another example can be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class A CSI reporting in order to obtain vertical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PMI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A5395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By using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coarse CSI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obtained in the 1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multiple AEs are </w:t>
      </w:r>
      <w:r w:rsidR="008522A2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virtualized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single antenna port (AP). </w:t>
      </w:r>
      <w:r w:rsidR="009C17C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Then,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UE-speci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fic BF CSI-RS </w:t>
      </w:r>
      <w:r w:rsidR="009C17C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used to obtain finer CSI</w:t>
      </w:r>
      <w:r w:rsidR="009C17C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e.g., fine PMI, co-phasing, </w:t>
      </w:r>
      <w:proofErr w:type="spellStart"/>
      <w:r w:rsidR="009C17C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etc</w:t>
      </w:r>
      <w:proofErr w:type="spellEnd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in the 2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3FE8B6B0" w14:textId="1CF00F30" w:rsidR="00D5598E" w:rsidRPr="00D16DA0" w:rsidRDefault="00902224" w:rsidP="00D5598E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lang w:eastAsia="ja-JP"/>
        </w:rPr>
        <w:drawing>
          <wp:inline distT="0" distB="0" distL="0" distR="0" wp14:anchorId="40BF9155" wp14:editId="78AF16E5">
            <wp:extent cx="4818908" cy="2062887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986" cy="2065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3A708" w14:textId="6493A00E" w:rsidR="00515DE4" w:rsidRPr="00D16DA0" w:rsidRDefault="00D5598E" w:rsidP="00D1436C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="00A8726D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Stepwise CSI acquisition scheme</w:t>
      </w:r>
    </w:p>
    <w:p w14:paraId="3A5BABD5" w14:textId="6A35BDAD" w:rsidR="00515DE4" w:rsidRPr="00D16DA0" w:rsidRDefault="003F32AA" w:rsidP="00515DE4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="00515DE4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tep 1 CSI acquisition</w:t>
      </w:r>
    </w:p>
    <w:p w14:paraId="68FAD4D4" w14:textId="5572A411" w:rsidR="009C17C4" w:rsidRPr="00D16DA0" w:rsidRDefault="009C17C4" w:rsidP="00D1436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2 shows some of the requirements for stepwise CSI acquisition scheme.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discussed above, coarse CSI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such as long-term/wideband CSI and partial CSI 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obtained in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1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step.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very </w:t>
      </w:r>
      <w:r w:rsidR="00AB6E94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important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</w:t>
      </w:r>
      <w:proofErr w:type="spellStart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acquire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coarse </w:t>
      </w:r>
      <w:proofErr w:type="spellStart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information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step. It may be also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beneficial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get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</w:t>
      </w:r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nter-cell interference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</w:t>
      </w:r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multi-user pair selection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related information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although detailed design can be further 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discussed</w:t>
      </w:r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On the other hand, MCS selection may not be necessary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some cases</w:t>
      </w:r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final </w:t>
      </w:r>
      <w:proofErr w:type="spellStart"/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may not be determined in this step. </w:t>
      </w:r>
      <w:r w:rsidR="00D1436C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Conventionally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this step is typically realized by 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periodic CSI report using PUCCH. </w:t>
      </w:r>
    </w:p>
    <w:p w14:paraId="2E995F82" w14:textId="4FB169B5" w:rsidR="00D1436C" w:rsidRPr="00D16DA0" w:rsidRDefault="003F32AA" w:rsidP="00D1436C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="00D1436C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tep 2 CSI acquisition</w:t>
      </w:r>
    </w:p>
    <w:p w14:paraId="022A5F5F" w14:textId="64313751" w:rsidR="00D1436C" w:rsidRPr="00D16DA0" w:rsidRDefault="00D1436C" w:rsidP="00D16DA0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Finer CSI is obtained in this step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such as short-term/</w:t>
      </w:r>
      <w:proofErr w:type="spellStart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CSI.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One of the fundamental components of this step is to acquire additional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information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such as fine PMI or co-phasing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top of initial information, which is determined in step 1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ypical implementation of the step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UE-specific CSI-RS based scheme. 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very important to support aperiodic CSI-RS (A-CSI-RS) in order to reduce CSI-RS overhead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computational complexity and battery </w:t>
      </w:r>
      <w:r w:rsidR="008D1FA0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consumption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at UE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where 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detailed discussion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found </w:t>
      </w:r>
      <w:r w:rsidR="008D1FA0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our companion contribution </w:t>
      </w:r>
      <w:r w:rsidR="008D1FA0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[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="008D1FA0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]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Another potential enhancement can be utilization of 2D codebook. 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Rel. 13 EBF/FD-MIMO, </w:t>
      </w:r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Rel. 13 class A 2D codebooks are not available for class B (</w:t>
      </w:r>
      <w:r w:rsidR="004606C8" w:rsidRPr="00D16DA0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=1).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However, a</w:t>
      </w:r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 far as we understand, there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no strong reason to restrict usage of Rel. 13 class </w:t>
      </w:r>
      <w:proofErr w:type="gramStart"/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A</w:t>
      </w:r>
      <w:proofErr w:type="gramEnd"/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2D codebooks. </w:t>
      </w:r>
      <w:r w:rsidR="004606C8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W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 can consider supporting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measurement restriction for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class A CSI reporting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or 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supporting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class </w:t>
      </w:r>
      <w:proofErr w:type="gramStart"/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proofErr w:type="gramEnd"/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2D codebook for class B.</w:t>
      </w:r>
    </w:p>
    <w:p w14:paraId="66D77D57" w14:textId="151D910F" w:rsidR="009C17C4" w:rsidRPr="00D16DA0" w:rsidRDefault="009C17C4" w:rsidP="00D16DA0">
      <w:pPr>
        <w:spacing w:before="18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hint="eastAsia"/>
          <w:lang w:eastAsia="ja-JP"/>
        </w:rPr>
        <w:lastRenderedPageBreak/>
        <w:drawing>
          <wp:inline distT="0" distB="0" distL="0" distR="0" wp14:anchorId="6DD8BC81" wp14:editId="1DBCACED">
            <wp:extent cx="4352303" cy="1367942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401" cy="1368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1A988" w14:textId="1170EEFB" w:rsidR="009C17C4" w:rsidRPr="00D16DA0" w:rsidRDefault="009C17C4" w:rsidP="005132E1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2: 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Requirements for 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tepwise CSI acquisition scheme</w:t>
      </w:r>
    </w:p>
    <w:p w14:paraId="3C87AD50" w14:textId="53EAE5D3" w:rsidR="00E656F8" w:rsidRPr="00D16DA0" w:rsidRDefault="00E656F8" w:rsidP="00D16DA0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1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step CSI acquisition for hybrid scheme should be optimized for coarse CSI acquisition, e.g</w:t>
      </w:r>
      <w:proofErr w:type="gramStart"/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.,</w:t>
      </w:r>
      <w:proofErr w:type="gramEnd"/>
    </w:p>
    <w:p w14:paraId="5D136280" w14:textId="44216418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Coarse </w:t>
      </w:r>
      <w:proofErr w:type="spellStart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information</w:t>
      </w:r>
      <w:r w:rsidR="004606C8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feedback</w:t>
      </w:r>
    </w:p>
    <w:p w14:paraId="725A7C1E" w14:textId="5009B853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No </w:t>
      </w:r>
      <w:r w:rsidR="004606C8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feedback on </w:t>
      </w: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CQI related information</w:t>
      </w:r>
    </w:p>
    <w:p w14:paraId="3B22C989" w14:textId="6BDE0BBA" w:rsidR="00E656F8" w:rsidRPr="00D16DA0" w:rsidRDefault="00E656F8" w:rsidP="00E656F8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2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step CSI acquisition for hybrid scheme should be optimized for fine CSI acquisition, e.g</w:t>
      </w:r>
      <w:proofErr w:type="gramStart"/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.,</w:t>
      </w:r>
      <w:proofErr w:type="gramEnd"/>
    </w:p>
    <w:p w14:paraId="68F75C9D" w14:textId="62408FCA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Aperiodic CSI-RS transmission </w:t>
      </w:r>
      <w:r w:rsidR="00F83700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[2]</w:t>
      </w:r>
    </w:p>
    <w:p w14:paraId="409A6316" w14:textId="32466D15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Fine </w:t>
      </w:r>
      <w:proofErr w:type="spellStart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information</w:t>
      </w:r>
    </w:p>
    <w:p w14:paraId="656197CC" w14:textId="666FC577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CQI related information</w:t>
      </w:r>
    </w:p>
    <w:p w14:paraId="61D91212" w14:textId="073F6F80" w:rsidR="00F83700" w:rsidRPr="00D16DA0" w:rsidRDefault="00F83700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Support of Rel. 13 class A 2D codebook together with potential codebook in Rel. 14</w:t>
      </w:r>
    </w:p>
    <w:p w14:paraId="25F015EA" w14:textId="342597D4" w:rsidR="00E656F8" w:rsidRPr="00D16DA0" w:rsidRDefault="00E656F8" w:rsidP="00D16DA0">
      <w:pPr>
        <w:spacing w:before="180" w:after="60"/>
        <w:ind w:firstLine="288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Rel. 13 CSI reporting, this hybrid scheme can be implemented with two CSI processes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each step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is an option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make it 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a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single CSI process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which includes two different CSI reporting. However, it may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have a risk to limit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flexibility of operation for the hybrid scheme. It can be considered only when some strong motivation is identified.</w:t>
      </w:r>
    </w:p>
    <w:p w14:paraId="7FB3B334" w14:textId="490F2CFC" w:rsidR="00E656F8" w:rsidRPr="00D16DA0" w:rsidRDefault="00E656F8" w:rsidP="00E656F8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="00F83700"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Unified CSI process for hybrid scheme can be introduced, only if its necessity is identified.</w:t>
      </w:r>
    </w:p>
    <w:p w14:paraId="1E5AF0B6" w14:textId="77777777" w:rsidR="0041628A" w:rsidRPr="00D16DA0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D16DA0">
        <w:rPr>
          <w:rFonts w:hint="eastAsia"/>
          <w:b/>
          <w:sz w:val="24"/>
          <w:szCs w:val="22"/>
        </w:rPr>
        <w:t>Summary</w:t>
      </w:r>
    </w:p>
    <w:p w14:paraId="21D1428C" w14:textId="64B6CAC5" w:rsidR="00C44F8A" w:rsidRPr="00D16DA0" w:rsidRDefault="00604AD6" w:rsidP="00604AD6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hint="eastAsia"/>
          <w:sz w:val="22"/>
          <w:szCs w:val="22"/>
          <w:lang w:eastAsia="ja-JP"/>
        </w:rPr>
        <w:t xml:space="preserve">In this contribution, </w:t>
      </w:r>
      <w:r w:rsidR="00E656F8" w:rsidRPr="00D16DA0">
        <w:rPr>
          <w:rFonts w:hint="eastAsia"/>
          <w:sz w:val="22"/>
          <w:szCs w:val="22"/>
          <w:lang w:eastAsia="ja-JP"/>
        </w:rPr>
        <w:t>In this contribution, we discussed CSI reporting mechanism to suport joint utilization of CSI reporting.</w:t>
      </w:r>
      <w:r w:rsidR="00E634AF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D16DA0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D16DA0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D16DA0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D16DA0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54AE60AA" w14:textId="77777777" w:rsidR="003F32AA" w:rsidRPr="00D16DA0" w:rsidRDefault="003F32AA" w:rsidP="003F32AA">
      <w:pPr>
        <w:spacing w:before="24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1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step CSI acquisition for hybrid scheme should be optimized for coarse CSI acquisition, e.g</w:t>
      </w:r>
      <w:proofErr w:type="gramStart"/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.,</w:t>
      </w:r>
      <w:proofErr w:type="gramEnd"/>
    </w:p>
    <w:p w14:paraId="40BF2F41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Coarse </w:t>
      </w:r>
      <w:proofErr w:type="spellStart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information feedback</w:t>
      </w:r>
    </w:p>
    <w:p w14:paraId="0184A4C3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No feedback on CQI related information</w:t>
      </w:r>
    </w:p>
    <w:p w14:paraId="58B17FA4" w14:textId="77777777" w:rsidR="003F32AA" w:rsidRPr="00D16DA0" w:rsidRDefault="003F32AA" w:rsidP="003F32AA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2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step CSI acquisition for hybrid scheme should be optimized for fine CSI acquisition, e.g</w:t>
      </w:r>
      <w:proofErr w:type="gramStart"/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.,</w:t>
      </w:r>
      <w:proofErr w:type="gramEnd"/>
    </w:p>
    <w:p w14:paraId="2C7A9644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Aperiodic CSI-RS transmission [2]</w:t>
      </w:r>
    </w:p>
    <w:p w14:paraId="75E36BEB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Fine </w:t>
      </w:r>
      <w:proofErr w:type="spellStart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information</w:t>
      </w:r>
    </w:p>
    <w:p w14:paraId="30AFFF92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CQI related information</w:t>
      </w:r>
    </w:p>
    <w:p w14:paraId="6AEC5EC6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Support of Rel. 13 class A 2D codebook together with potential codebook in Rel. 14</w:t>
      </w:r>
    </w:p>
    <w:p w14:paraId="65E55638" w14:textId="0AF0B6FB" w:rsidR="003F32AA" w:rsidRPr="00D16DA0" w:rsidRDefault="003F32AA" w:rsidP="003F32AA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3: Unified CSI process for hybrid scheme can be introduced, only if its necessity is identified.</w:t>
      </w:r>
    </w:p>
    <w:p w14:paraId="5FC6ECD0" w14:textId="77777777" w:rsidR="0041628A" w:rsidRPr="00D16DA0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D16DA0">
        <w:rPr>
          <w:b/>
          <w:sz w:val="24"/>
          <w:szCs w:val="22"/>
        </w:rPr>
        <w:t>Reference</w:t>
      </w:r>
      <w:r w:rsidRPr="00D16DA0">
        <w:rPr>
          <w:rFonts w:hint="eastAsia"/>
          <w:b/>
          <w:sz w:val="24"/>
          <w:szCs w:val="22"/>
        </w:rPr>
        <w:t>s</w:t>
      </w:r>
    </w:p>
    <w:p w14:paraId="13FD707B" w14:textId="37A47F42" w:rsidR="00D9674B" w:rsidRPr="00D16DA0" w:rsidRDefault="009B74CE" w:rsidP="00C87FB0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663CA6">
        <w:rPr>
          <w:rFonts w:eastAsia="ＭＳ 明朝" w:hint="eastAsia"/>
          <w:noProof w:val="0"/>
          <w:sz w:val="22"/>
          <w:szCs w:val="22"/>
          <w:lang w:eastAsia="ja-JP"/>
        </w:rPr>
        <w:t>3</w:t>
      </w:r>
      <w:r w:rsidRPr="00663CA6">
        <w:rPr>
          <w:rFonts w:eastAsia="SimSun" w:hint="eastAsia"/>
          <w:noProof w:val="0"/>
          <w:sz w:val="22"/>
          <w:szCs w:val="22"/>
          <w:lang w:eastAsia="zh-CN"/>
        </w:rPr>
        <w:t>GPP</w:t>
      </w:r>
      <w:r w:rsidRPr="00663CA6">
        <w:rPr>
          <w:rFonts w:eastAsia="ＭＳ 明朝" w:hint="eastAsia"/>
          <w:noProof w:val="0"/>
          <w:sz w:val="22"/>
          <w:szCs w:val="22"/>
          <w:lang w:eastAsia="ja-JP"/>
        </w:rPr>
        <w:t xml:space="preserve">, </w:t>
      </w:r>
      <w:r w:rsidRPr="00663CA6">
        <w:rPr>
          <w:rFonts w:eastAsia="ＭＳ 明朝"/>
          <w:noProof w:val="0"/>
          <w:sz w:val="22"/>
          <w:szCs w:val="22"/>
          <w:lang w:eastAsia="ja-JP"/>
        </w:rPr>
        <w:t>“</w:t>
      </w:r>
      <w:r w:rsidRPr="00663CA6">
        <w:rPr>
          <w:rFonts w:eastAsia="SimSun"/>
          <w:noProof w:val="0"/>
          <w:sz w:val="22"/>
          <w:szCs w:val="22"/>
          <w:lang w:eastAsia="zh-CN"/>
        </w:rPr>
        <w:t>Draft Report of 3GPP TSG RAN WG1 #</w:t>
      </w:r>
      <w:r w:rsidRPr="00663CA6">
        <w:rPr>
          <w:rFonts w:eastAsia="ＭＳ 明朝" w:hint="eastAsia"/>
          <w:noProof w:val="0"/>
          <w:sz w:val="22"/>
          <w:szCs w:val="22"/>
          <w:lang w:eastAsia="ja-JP"/>
        </w:rPr>
        <w:t>8</w:t>
      </w:r>
      <w:r>
        <w:rPr>
          <w:rFonts w:eastAsia="ＭＳ 明朝" w:hint="eastAsia"/>
          <w:noProof w:val="0"/>
          <w:sz w:val="22"/>
          <w:szCs w:val="22"/>
          <w:lang w:eastAsia="ja-JP"/>
        </w:rPr>
        <w:t>4</w:t>
      </w:r>
      <w:r w:rsidRPr="00663CA6">
        <w:rPr>
          <w:rFonts w:eastAsia="SimSun" w:hint="eastAsia"/>
          <w:noProof w:val="0"/>
          <w:sz w:val="22"/>
          <w:szCs w:val="22"/>
          <w:lang w:eastAsia="zh-CN"/>
        </w:rPr>
        <w:t>b</w:t>
      </w:r>
      <w:r w:rsidRPr="00663CA6">
        <w:rPr>
          <w:rFonts w:eastAsia="SimSun"/>
          <w:noProof w:val="0"/>
          <w:sz w:val="22"/>
          <w:szCs w:val="22"/>
          <w:lang w:eastAsia="zh-CN"/>
        </w:rPr>
        <w:t xml:space="preserve"> v0.</w:t>
      </w:r>
      <w:r w:rsidRPr="00663CA6">
        <w:rPr>
          <w:rFonts w:eastAsia="SimSun" w:hint="eastAsia"/>
          <w:noProof w:val="0"/>
          <w:sz w:val="22"/>
          <w:szCs w:val="22"/>
          <w:lang w:eastAsia="zh-CN"/>
        </w:rPr>
        <w:t>1</w:t>
      </w:r>
      <w:r w:rsidRPr="00663CA6">
        <w:rPr>
          <w:rFonts w:eastAsia="SimSun"/>
          <w:noProof w:val="0"/>
          <w:sz w:val="22"/>
          <w:szCs w:val="22"/>
          <w:lang w:eastAsia="zh-CN"/>
        </w:rPr>
        <w:t>.0</w:t>
      </w:r>
      <w:r w:rsidRPr="00663CA6">
        <w:rPr>
          <w:rFonts w:eastAsia="ＭＳ 明朝" w:hint="eastAsia"/>
          <w:noProof w:val="0"/>
          <w:sz w:val="22"/>
          <w:szCs w:val="22"/>
          <w:lang w:eastAsia="ja-JP"/>
        </w:rPr>
        <w:t>.</w:t>
      </w:r>
      <w:r w:rsidRPr="00663CA6">
        <w:rPr>
          <w:rFonts w:eastAsia="ＭＳ 明朝"/>
          <w:noProof w:val="0"/>
          <w:sz w:val="22"/>
          <w:szCs w:val="22"/>
          <w:lang w:eastAsia="ja-JP"/>
        </w:rPr>
        <w:t>”</w:t>
      </w:r>
    </w:p>
    <w:p w14:paraId="11A427C9" w14:textId="77777777" w:rsidR="005132E1" w:rsidRPr="00D16DA0" w:rsidRDefault="005132E1" w:rsidP="005132E1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 xml:space="preserve">3GPP, R1-162969, NTT DOCOMO, </w:t>
      </w:r>
      <w:r w:rsidRPr="00D16DA0">
        <w:rPr>
          <w:rFonts w:eastAsia="ＭＳ 明朝"/>
          <w:noProof w:val="0"/>
          <w:sz w:val="22"/>
          <w:szCs w:val="22"/>
          <w:lang w:eastAsia="ja-JP"/>
        </w:rPr>
        <w:t>“Discussion on Aperiodic CSI-RS</w:t>
      </w: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D16DA0">
        <w:rPr>
          <w:rFonts w:eastAsia="ＭＳ 明朝"/>
          <w:noProof w:val="0"/>
          <w:sz w:val="22"/>
          <w:szCs w:val="22"/>
          <w:lang w:eastAsia="ja-JP"/>
        </w:rPr>
        <w:t>”</w:t>
      </w: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 xml:space="preserve"> Apr. 2016.</w:t>
      </w:r>
    </w:p>
    <w:p w14:paraId="4A4FD03E" w14:textId="77777777" w:rsidR="00DA543A" w:rsidRPr="00D16DA0" w:rsidRDefault="00DA543A" w:rsidP="00DA543A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D16DA0">
        <w:rPr>
          <w:rFonts w:eastAsia="ＭＳ 明朝"/>
          <w:noProof w:val="0"/>
          <w:sz w:val="22"/>
          <w:szCs w:val="22"/>
          <w:lang w:eastAsia="ja-JP"/>
        </w:rPr>
        <w:t>3GPP, R1-15466</w:t>
      </w: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>1</w:t>
      </w:r>
      <w:r w:rsidRPr="00D16DA0">
        <w:rPr>
          <w:rFonts w:eastAsia="ＭＳ 明朝"/>
          <w:noProof w:val="0"/>
          <w:sz w:val="22"/>
          <w:szCs w:val="22"/>
          <w:lang w:eastAsia="ja-JP"/>
        </w:rPr>
        <w:t>, NTT DOCOMO, “</w:t>
      </w:r>
      <w:r w:rsidRPr="00D16DA0">
        <w:rPr>
          <w:noProof w:val="0"/>
          <w:sz w:val="22"/>
          <w:szCs w:val="22"/>
        </w:rPr>
        <w:t xml:space="preserve">Views on </w:t>
      </w:r>
      <w:proofErr w:type="spellStart"/>
      <w:r w:rsidRPr="00D16DA0">
        <w:rPr>
          <w:rFonts w:hint="eastAsia"/>
          <w:noProof w:val="0"/>
          <w:sz w:val="22"/>
          <w:szCs w:val="22"/>
          <w:lang w:eastAsia="ja-JP"/>
        </w:rPr>
        <w:t>Beamformed</w:t>
      </w:r>
      <w:proofErr w:type="spellEnd"/>
      <w:r w:rsidRPr="00D16DA0">
        <w:rPr>
          <w:rFonts w:hint="eastAsia"/>
          <w:noProof w:val="0"/>
          <w:sz w:val="22"/>
          <w:szCs w:val="22"/>
          <w:lang w:eastAsia="ja-JP"/>
        </w:rPr>
        <w:t xml:space="preserve"> CSI-RS Based Enhancement</w:t>
      </w:r>
      <w:r w:rsidRPr="00D16DA0">
        <w:rPr>
          <w:rFonts w:eastAsia="ＭＳ 明朝"/>
          <w:noProof w:val="0"/>
          <w:sz w:val="22"/>
          <w:szCs w:val="22"/>
          <w:lang w:eastAsia="ja-JP"/>
        </w:rPr>
        <w:t>,” Aug. 2015.</w:t>
      </w:r>
    </w:p>
    <w:p w14:paraId="34E945F9" w14:textId="77777777" w:rsidR="002B4053" w:rsidRDefault="002B4053" w:rsidP="00F978BC">
      <w:pPr>
        <w:widowControl w:val="0"/>
        <w:spacing w:after="60"/>
        <w:jc w:val="both"/>
        <w:rPr>
          <w:rFonts w:eastAsia="ＭＳ 明朝" w:hint="eastAsia"/>
          <w:noProof w:val="0"/>
          <w:sz w:val="22"/>
          <w:szCs w:val="22"/>
          <w:lang w:eastAsia="ja-JP"/>
        </w:rPr>
      </w:pPr>
    </w:p>
    <w:p w14:paraId="514B0858" w14:textId="77777777" w:rsidR="009B74CE" w:rsidRDefault="009B74CE" w:rsidP="00F978BC">
      <w:pPr>
        <w:widowControl w:val="0"/>
        <w:spacing w:after="60"/>
        <w:jc w:val="both"/>
        <w:rPr>
          <w:rFonts w:eastAsia="ＭＳ 明朝" w:hint="eastAsia"/>
          <w:noProof w:val="0"/>
          <w:sz w:val="22"/>
          <w:szCs w:val="22"/>
          <w:lang w:eastAsia="ja-JP"/>
        </w:rPr>
      </w:pPr>
    </w:p>
    <w:p w14:paraId="468BF208" w14:textId="77777777" w:rsidR="009B74CE" w:rsidRDefault="009B74CE" w:rsidP="00F978BC">
      <w:pPr>
        <w:widowControl w:val="0"/>
        <w:spacing w:after="60"/>
        <w:jc w:val="both"/>
        <w:rPr>
          <w:rFonts w:eastAsia="ＭＳ 明朝" w:hint="eastAsia"/>
          <w:noProof w:val="0"/>
          <w:sz w:val="22"/>
          <w:szCs w:val="22"/>
          <w:lang w:eastAsia="ja-JP"/>
        </w:rPr>
      </w:pPr>
    </w:p>
    <w:p w14:paraId="01D1037D" w14:textId="77777777" w:rsidR="009B74CE" w:rsidRPr="00D16DA0" w:rsidRDefault="009B74CE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p w14:paraId="5968C912" w14:textId="68CDA45A" w:rsidR="00C0050E" w:rsidRPr="00D16DA0" w:rsidRDefault="00C0050E" w:rsidP="00304D04">
      <w:pPr>
        <w:widowControl w:val="0"/>
        <w:spacing w:after="60"/>
        <w:jc w:val="both"/>
        <w:outlineLvl w:val="0"/>
        <w:rPr>
          <w:rFonts w:ascii="Arial" w:hAnsi="Arial" w:cs="Arial"/>
          <w:b/>
          <w:szCs w:val="22"/>
          <w:lang w:eastAsia="ja-JP"/>
        </w:rPr>
      </w:pPr>
      <w:r w:rsidRPr="00D16DA0">
        <w:rPr>
          <w:rFonts w:ascii="Arial" w:hAnsi="Arial" w:cs="Arial" w:hint="eastAsia"/>
          <w:b/>
          <w:szCs w:val="22"/>
          <w:lang w:eastAsia="ja-JP"/>
        </w:rPr>
        <w:lastRenderedPageBreak/>
        <w:t>Appendix</w:t>
      </w:r>
    </w:p>
    <w:p w14:paraId="3426F5A0" w14:textId="4ABFD1C8" w:rsidR="00C0050E" w:rsidRPr="00D16DA0" w:rsidRDefault="009C17C4" w:rsidP="009C17C4">
      <w:pPr>
        <w:rPr>
          <w:rFonts w:ascii="Arial" w:hAnsi="Arial" w:cs="Arial"/>
          <w:b/>
        </w:rPr>
      </w:pPr>
      <w:r w:rsidRPr="00D16DA0">
        <w:rPr>
          <w:rFonts w:ascii="Arial" w:hAnsi="Arial" w:cs="Arial" w:hint="eastAsia"/>
          <w:b/>
          <w:lang w:eastAsia="ja-JP"/>
        </w:rPr>
        <w:t xml:space="preserve">A.    </w:t>
      </w:r>
      <w:r w:rsidR="00C0050E" w:rsidRPr="00D16DA0">
        <w:rPr>
          <w:rFonts w:ascii="Arial" w:hAnsi="Arial" w:cs="Arial"/>
          <w:b/>
        </w:rPr>
        <w:t xml:space="preserve">Hybrid Scheme with </w:t>
      </w:r>
      <w:r w:rsidR="00DA543A" w:rsidRPr="00D16DA0">
        <w:rPr>
          <w:rFonts w:ascii="Arial" w:hAnsi="Arial" w:cs="Arial"/>
          <w:b/>
        </w:rPr>
        <w:t>c</w:t>
      </w:r>
      <w:r w:rsidR="00C0050E" w:rsidRPr="00D16DA0">
        <w:rPr>
          <w:rFonts w:ascii="Arial" w:hAnsi="Arial" w:cs="Arial"/>
          <w:b/>
        </w:rPr>
        <w:t xml:space="preserve">lass B (K&gt;1) + </w:t>
      </w:r>
      <w:r w:rsidR="00DA543A" w:rsidRPr="00D16DA0">
        <w:rPr>
          <w:rFonts w:ascii="Arial" w:hAnsi="Arial" w:cs="Arial"/>
          <w:b/>
        </w:rPr>
        <w:t xml:space="preserve">class </w:t>
      </w:r>
      <w:r w:rsidR="00C0050E" w:rsidRPr="00D16DA0">
        <w:rPr>
          <w:rFonts w:ascii="Arial" w:hAnsi="Arial" w:cs="Arial"/>
          <w:b/>
        </w:rPr>
        <w:t>B (K=1)</w:t>
      </w:r>
    </w:p>
    <w:p w14:paraId="444292C6" w14:textId="7C1E57A3" w:rsidR="00C0050E" w:rsidRPr="00D16DA0" w:rsidRDefault="00C0050E" w:rsidP="009C17C4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 steps and Fig. </w:t>
      </w:r>
      <w:proofErr w:type="gramStart"/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proofErr w:type="gramEnd"/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 </w:t>
      </w:r>
      <w:r w:rsidR="00DA543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BF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</w:t>
      </w:r>
      <w:r w:rsidR="00DA543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hybrid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49059038" w14:textId="6C4F48FF" w:rsidR="00C0050E" w:rsidRPr="00D16DA0" w:rsidRDefault="00C0050E" w:rsidP="009C17C4">
      <w:pPr>
        <w:pStyle w:val="ListParagraph"/>
        <w:numPr>
          <w:ilvl w:val="0"/>
          <w:numId w:val="30"/>
        </w:numPr>
        <w:spacing w:before="240"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Step 1</w:t>
      </w:r>
      <w:r w:rsidR="00304D04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A</w:t>
      </w: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: </w:t>
      </w:r>
      <w:proofErr w:type="spellStart"/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multiple BF CSI-RSs 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to cover</w:t>
      </w: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entire cell (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beam selection: class B (</w:t>
      </w:r>
      <w:r w:rsidRPr="00D16DA0">
        <w:rPr>
          <w:rFonts w:ascii="Times New Roman" w:eastAsiaTheme="minorEastAsia" w:hAnsi="Times New Roman" w:cs="Times New Roman" w:hint="eastAsia"/>
          <w:i/>
          <w:noProof w:val="0"/>
          <w:kern w:val="2"/>
          <w:sz w:val="22"/>
          <w:szCs w:val="22"/>
          <w:lang w:eastAsia="ja-JP"/>
        </w:rPr>
        <w:t>K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&gt;1)</w:t>
      </w: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)</w:t>
      </w:r>
    </w:p>
    <w:p w14:paraId="757A8976" w14:textId="450D8809" w:rsidR="00C0050E" w:rsidRPr="00D16DA0" w:rsidRDefault="00304D04" w:rsidP="00C0050E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1B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: UE selects </w:t>
      </w:r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a 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preferred beam and feeds back as a 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CRI</w:t>
      </w:r>
    </w:p>
    <w:p w14:paraId="78F85AE4" w14:textId="5CB7639B" w:rsidR="00C0050E" w:rsidRPr="00D16DA0" w:rsidRDefault="00304D04" w:rsidP="00C0050E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2A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: </w:t>
      </w:r>
      <w:proofErr w:type="spellStart"/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CSI-RS</w:t>
      </w:r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</w:t>
      </w:r>
      <w:proofErr w:type="spellStart"/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beamformed</w:t>
      </w:r>
      <w:proofErr w:type="spellEnd"/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by the selected beam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(UE-specific BF CSI-RS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: class B (</w:t>
      </w:r>
      <w:r w:rsidR="00C0050E" w:rsidRPr="00D16DA0">
        <w:rPr>
          <w:rFonts w:ascii="Times New Roman" w:eastAsiaTheme="minorEastAsia" w:hAnsi="Times New Roman" w:cs="Times New Roman" w:hint="eastAsia"/>
          <w:i/>
          <w:noProof w:val="0"/>
          <w:kern w:val="2"/>
          <w:sz w:val="22"/>
          <w:szCs w:val="22"/>
          <w:lang w:eastAsia="ja-JP"/>
        </w:rPr>
        <w:t>K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=1)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)</w:t>
      </w:r>
    </w:p>
    <w:p w14:paraId="6AC3D3BD" w14:textId="709A343A" w:rsidR="00C0050E" w:rsidRPr="00D16DA0" w:rsidRDefault="00304D04" w:rsidP="00C0050E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2B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UE feeds back CSI, 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which is derived 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based on </w:t>
      </w:r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the 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UE-specific 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BF 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CSI-RS</w:t>
      </w:r>
    </w:p>
    <w:p w14:paraId="759EDDB0" w14:textId="438A4382" w:rsidR="00C0050E" w:rsidRPr="00D16DA0" w:rsidRDefault="00304D04" w:rsidP="00C0050E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lang w:eastAsia="ja-JP"/>
        </w:rPr>
        <w:drawing>
          <wp:inline distT="0" distB="0" distL="0" distR="0" wp14:anchorId="3C1C8154" wp14:editId="4CFCE88C">
            <wp:extent cx="1880006" cy="1369906"/>
            <wp:effectExtent l="0" t="0" r="635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736" cy="1371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B9595" w14:textId="40443C98" w:rsidR="00C0050E" w:rsidRPr="00D16DA0" w:rsidRDefault="00C0050E" w:rsidP="00C0050E">
      <w:pPr>
        <w:spacing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A: Class B based hybrid scheme</w:t>
      </w:r>
    </w:p>
    <w:p w14:paraId="53965D81" w14:textId="4A7F7913" w:rsidR="00C0050E" w:rsidRPr="00D16DA0" w:rsidRDefault="00C0050E" w:rsidP="00C0050E">
      <w:pPr>
        <w:spacing w:before="120" w:after="120"/>
        <w:ind w:firstLine="288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appl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y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stepwise CSI acquisition scheme using cell-specific and UE-specific BF CSI-RSs as detailed procedure </w:t>
      </w:r>
      <w:r w:rsidR="009B74C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performance </w:t>
      </w:r>
      <w:bookmarkStart w:id="3" w:name="_GoBack"/>
      <w:bookmarkEnd w:id="3"/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shown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above and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our previous contribution [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]. For </w:t>
      </w:r>
      <w:proofErr w:type="spellStart"/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 with a large number of TXRUs, it is very important to reduce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 overhead. For th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is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reason, cell-specific BF CSI-RSs can be transmitted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less frequently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utilized for tracking long-term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wideband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channel characteristics.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multiple CSI-RSs are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transmitted after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ing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(virtualiz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ation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 and require less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overhead compared to full-port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transmission.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Additionally,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2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step,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UE-specific BF CSI-RS is transmitted only towards selected beam direction and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also achieves to reduce CSI-RS overhead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can be advantageous in terms of the flexibility to different </w:t>
      </w:r>
      <w:proofErr w:type="spellStart"/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antenna configurations by introducing beamforming (virtualization) in the 1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step. In addition, beamforming gain can be obtained in the 1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step. This will be very beneficial for higher frequency operation. </w:t>
      </w:r>
    </w:p>
    <w:p w14:paraId="23F68B16" w14:textId="77777777" w:rsidR="00C0050E" w:rsidRPr="00D16DA0" w:rsidRDefault="00C0050E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C0050E" w:rsidRPr="00D16DA0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5E322" w14:textId="77777777" w:rsidR="003C3E03" w:rsidRDefault="003C3E03">
      <w:r>
        <w:separator/>
      </w:r>
    </w:p>
  </w:endnote>
  <w:endnote w:type="continuationSeparator" w:id="0">
    <w:p w14:paraId="475251C4" w14:textId="77777777" w:rsidR="003C3E03" w:rsidRDefault="003C3E03">
      <w:r>
        <w:continuationSeparator/>
      </w:r>
    </w:p>
  </w:endnote>
  <w:endnote w:type="continuationNotice" w:id="1">
    <w:p w14:paraId="70753ABF" w14:textId="77777777" w:rsidR="003C3E03" w:rsidRDefault="003C3E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74CE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74CE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0F074" w14:textId="77777777" w:rsidR="003C3E03" w:rsidRDefault="003C3E03">
      <w:r>
        <w:separator/>
      </w:r>
    </w:p>
  </w:footnote>
  <w:footnote w:type="continuationSeparator" w:id="0">
    <w:p w14:paraId="0BDD469E" w14:textId="77777777" w:rsidR="003C3E03" w:rsidRDefault="003C3E03">
      <w:r>
        <w:continuationSeparator/>
      </w:r>
    </w:p>
  </w:footnote>
  <w:footnote w:type="continuationNotice" w:id="1">
    <w:p w14:paraId="44E6FADC" w14:textId="77777777" w:rsidR="003C3E03" w:rsidRDefault="003C3E0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ＭＳ 明朝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32"/>
  </w:num>
  <w:num w:numId="4">
    <w:abstractNumId w:val="1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6"/>
  </w:num>
  <w:num w:numId="8">
    <w:abstractNumId w:val="19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7"/>
  </w:num>
  <w:num w:numId="15">
    <w:abstractNumId w:val="15"/>
  </w:num>
  <w:num w:numId="16">
    <w:abstractNumId w:val="21"/>
  </w:num>
  <w:num w:numId="17">
    <w:abstractNumId w:val="10"/>
  </w:num>
  <w:num w:numId="18">
    <w:abstractNumId w:val="12"/>
  </w:num>
  <w:num w:numId="19">
    <w:abstractNumId w:val="22"/>
  </w:num>
  <w:num w:numId="20">
    <w:abstractNumId w:val="13"/>
  </w:num>
  <w:num w:numId="21">
    <w:abstractNumId w:val="16"/>
  </w:num>
  <w:num w:numId="22">
    <w:abstractNumId w:val="0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4"/>
  </w:num>
  <w:num w:numId="26">
    <w:abstractNumId w:val="27"/>
  </w:num>
  <w:num w:numId="27">
    <w:abstractNumId w:val="9"/>
  </w:num>
  <w:num w:numId="28">
    <w:abstractNumId w:val="28"/>
  </w:num>
  <w:num w:numId="29">
    <w:abstractNumId w:val="11"/>
  </w:num>
  <w:num w:numId="30">
    <w:abstractNumId w:val="6"/>
  </w:num>
  <w:num w:numId="31">
    <w:abstractNumId w:val="20"/>
  </w:num>
  <w:num w:numId="32">
    <w:abstractNumId w:val="4"/>
  </w:num>
  <w:num w:numId="33">
    <w:abstractNumId w:val="2"/>
  </w:num>
  <w:num w:numId="34">
    <w:abstractNumId w:val="23"/>
  </w:num>
  <w:num w:numId="35">
    <w:abstractNumId w:val="18"/>
  </w:num>
  <w:num w:numId="36">
    <w:abstractNumId w:val="3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4F53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3E03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06C8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D0C81"/>
    <w:rsid w:val="005D28F2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103BD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2A2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7972"/>
    <w:rsid w:val="009B248F"/>
    <w:rsid w:val="009B3F1E"/>
    <w:rsid w:val="009B74CE"/>
    <w:rsid w:val="009B7E31"/>
    <w:rsid w:val="009C00B2"/>
    <w:rsid w:val="009C06F8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B6E9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050E"/>
    <w:rsid w:val="00C01325"/>
    <w:rsid w:val="00C02E7C"/>
    <w:rsid w:val="00C05FA2"/>
    <w:rsid w:val="00C07F8E"/>
    <w:rsid w:val="00C10CAA"/>
    <w:rsid w:val="00C15B6C"/>
    <w:rsid w:val="00C17F1E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FEC"/>
    <w:rsid w:val="00DA3DD7"/>
    <w:rsid w:val="00DA543A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EAA"/>
    <w:rsid w:val="00E92FDB"/>
    <w:rsid w:val="00E95A9D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13DC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A5395"/>
    <w:rsid w:val="00FB090F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25BC6-4979-4008-AC76-D5628899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24</cp:revision>
  <cp:lastPrinted>2013-01-18T02:26:00Z</cp:lastPrinted>
  <dcterms:created xsi:type="dcterms:W3CDTF">2015-08-14T07:52:00Z</dcterms:created>
  <dcterms:modified xsi:type="dcterms:W3CDTF">2016-05-13T23:57:00Z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